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A365D5A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D6304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B1690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A30B8A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0240B">
              <w:rPr>
                <w:sz w:val="24"/>
                <w:szCs w:val="24"/>
              </w:rPr>
              <w:t>PRZEDMIOT</w:t>
            </w:r>
            <w:r w:rsidR="009463C0">
              <w:rPr>
                <w:sz w:val="24"/>
                <w:szCs w:val="24"/>
              </w:rPr>
              <w:t>Y</w:t>
            </w:r>
            <w:r w:rsidR="0000240B">
              <w:rPr>
                <w:sz w:val="24"/>
                <w:szCs w:val="24"/>
              </w:rPr>
              <w:t xml:space="preserve"> FAKULTATYWN</w:t>
            </w:r>
            <w:r w:rsidR="009463C0">
              <w:rPr>
                <w:sz w:val="24"/>
                <w:szCs w:val="24"/>
              </w:rPr>
              <w:t>E -</w:t>
            </w:r>
            <w:r w:rsidR="0000240B">
              <w:rPr>
                <w:sz w:val="24"/>
                <w:szCs w:val="24"/>
              </w:rPr>
              <w:t xml:space="preserve"> </w:t>
            </w:r>
            <w:r w:rsidR="00067D36" w:rsidRPr="00425D9F">
              <w:rPr>
                <w:b/>
                <w:bCs/>
                <w:sz w:val="24"/>
                <w:szCs w:val="24"/>
              </w:rPr>
              <w:t>P</w:t>
            </w:r>
            <w:r w:rsidR="0000240B">
              <w:rPr>
                <w:b/>
                <w:bCs/>
                <w:sz w:val="24"/>
                <w:szCs w:val="24"/>
              </w:rPr>
              <w:t>RZYWIĄZANIE I JEGO WPŁYW NA FUNKCJONOWANIE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3E7D68C" w:rsidR="00D62D5D" w:rsidRPr="00EF5DDF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CA0485">
              <w:rPr>
                <w:sz w:val="24"/>
                <w:szCs w:val="24"/>
              </w:rPr>
              <w:t>Kod przedmiotu:</w:t>
            </w:r>
            <w:r w:rsidR="00FF6F3B" w:rsidRPr="00CA0485">
              <w:rPr>
                <w:sz w:val="24"/>
                <w:szCs w:val="24"/>
              </w:rPr>
              <w:t xml:space="preserve"> </w:t>
            </w:r>
            <w:r w:rsidR="00425D9F" w:rsidRPr="00CA0485">
              <w:rPr>
                <w:sz w:val="24"/>
                <w:szCs w:val="24"/>
              </w:rPr>
              <w:t>C/</w:t>
            </w:r>
            <w:r w:rsidR="00EF5DDF" w:rsidRPr="00CA0485">
              <w:rPr>
                <w:sz w:val="24"/>
                <w:szCs w:val="24"/>
              </w:rPr>
              <w:t>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7A2803B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0240B" w:rsidRPr="00742916" w14:paraId="10EA1FBA" w14:textId="77777777" w:rsidTr="00C275A2">
        <w:trPr>
          <w:cantSplit/>
        </w:trPr>
        <w:tc>
          <w:tcPr>
            <w:tcW w:w="497" w:type="dxa"/>
            <w:vMerge/>
          </w:tcPr>
          <w:p w14:paraId="3F0E3108" w14:textId="77777777" w:rsidR="0000240B" w:rsidRPr="00742916" w:rsidRDefault="0000240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7BDD6B" w14:textId="76F64DB4" w:rsidR="0000240B" w:rsidRPr="00742916" w:rsidRDefault="0000240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9F865EE" w:rsidR="007F6E52" w:rsidRPr="00742916" w:rsidRDefault="0000240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2B7ECD27" w:rsidR="00D62D5D" w:rsidRPr="00742916" w:rsidRDefault="00D62D5D" w:rsidP="009463C0">
            <w:pPr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Rok / semestr</w:t>
            </w:r>
            <w:r w:rsidRPr="00CA0485">
              <w:rPr>
                <w:b/>
                <w:sz w:val="24"/>
                <w:szCs w:val="24"/>
              </w:rPr>
              <w:t xml:space="preserve">: </w:t>
            </w:r>
            <w:r w:rsidR="009463C0" w:rsidRPr="009463C0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227272FC" w:rsidR="00D62D5D" w:rsidRPr="0000240B" w:rsidRDefault="00EF5DDF" w:rsidP="00C275A2">
            <w:pPr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FAKULT</w:t>
            </w:r>
            <w:r w:rsidR="00CA0485" w:rsidRPr="00CA0485">
              <w:rPr>
                <w:b/>
                <w:sz w:val="24"/>
                <w:szCs w:val="24"/>
              </w:rPr>
              <w:t>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4083FC4A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</w:t>
            </w:r>
            <w:r w:rsidR="0000240B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89FEFA2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41B8663" w:rsidR="00D62D5D" w:rsidRPr="005B0A99" w:rsidRDefault="00CA04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12E41" w14:paraId="6968AFBD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EC6FB74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0E4E689" w:rsidR="00D62D5D" w:rsidRPr="00CA0485" w:rsidRDefault="0000240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EF5DDF" w:rsidRPr="00CA0485">
              <w:rPr>
                <w:sz w:val="24"/>
                <w:szCs w:val="24"/>
              </w:rPr>
              <w:t>Anna Zdolska-Wawrzkiewicz</w:t>
            </w:r>
          </w:p>
        </w:tc>
      </w:tr>
      <w:tr w:rsidR="00D62D5D" w:rsidRPr="008850F9" w14:paraId="2313954E" w14:textId="77777777" w:rsidTr="00912E41">
        <w:tc>
          <w:tcPr>
            <w:tcW w:w="2988" w:type="dxa"/>
            <w:vAlign w:val="center"/>
          </w:tcPr>
          <w:p w14:paraId="702AE1AA" w14:textId="52A9600A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38202833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196892D" w:rsidR="00A040B5" w:rsidRPr="008850F9" w:rsidRDefault="00B26D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Zdolska-Wawrzkiewicz</w:t>
            </w:r>
          </w:p>
        </w:tc>
      </w:tr>
      <w:tr w:rsidR="00D62D5D" w:rsidRPr="00A9288A" w14:paraId="234FB0EB" w14:textId="77777777" w:rsidTr="00912E41">
        <w:tc>
          <w:tcPr>
            <w:tcW w:w="2988" w:type="dxa"/>
            <w:vAlign w:val="center"/>
          </w:tcPr>
          <w:p w14:paraId="41539A3E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9C2338F" w14:textId="77777777" w:rsidR="00EF5DDF" w:rsidRPr="00EF5DDF" w:rsidRDefault="00EF5DDF" w:rsidP="00EF5DDF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Celem kursu jest zapoznanie studentów z kluczowymi koncepcjami teoretycznymi i badaniami dotyczącymi rozwoju przywiązania i jego wpływu na funkcjonowanie człowieka. Studenci zostaną zapoznani z koncepcją przywiązania Johna </w:t>
            </w:r>
            <w:proofErr w:type="spellStart"/>
            <w:r w:rsidRPr="00EF5DDF">
              <w:rPr>
                <w:sz w:val="24"/>
                <w:szCs w:val="24"/>
              </w:rPr>
              <w:t>Bowlby'ego</w:t>
            </w:r>
            <w:proofErr w:type="spellEnd"/>
            <w:r w:rsidRPr="00EF5DDF">
              <w:rPr>
                <w:sz w:val="24"/>
                <w:szCs w:val="24"/>
              </w:rPr>
              <w:t xml:space="preserve"> i Mary </w:t>
            </w:r>
            <w:proofErr w:type="spellStart"/>
            <w:r w:rsidRPr="00EF5DDF">
              <w:rPr>
                <w:sz w:val="24"/>
                <w:szCs w:val="24"/>
              </w:rPr>
              <w:t>Ainsworth</w:t>
            </w:r>
            <w:proofErr w:type="spellEnd"/>
            <w:r w:rsidRPr="00EF5DDF">
              <w:rPr>
                <w:sz w:val="24"/>
                <w:szCs w:val="24"/>
              </w:rPr>
              <w:t>. Omówione zostaną różne style przywiązania i ich implikacje dla rozwoju poznawczego, emocjonalnego i społecznego. Omówione zostanie znaczenie przywiązania w wieku dorosłym, w relacjach partnerskich i rodzicielskich. Kurs zapozna studentów z klinicznymi implikacjami teorii przywiązania w kontekście psychopatologii i psychoterapii.</w:t>
            </w:r>
          </w:p>
          <w:p w14:paraId="3F510C3F" w14:textId="26A02BEF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A9288A" w14:paraId="24D568D0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8D30BE" w:rsidR="00D62D5D" w:rsidRPr="00A9288A" w:rsidRDefault="00D154A3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brak</w:t>
            </w:r>
          </w:p>
        </w:tc>
      </w:tr>
    </w:tbl>
    <w:p w14:paraId="2A22ACBC" w14:textId="25147C26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5966" w:rsidRPr="00A42282" w14:paraId="312D39E9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8833774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BD350B">
              <w:rPr>
                <w:sz w:val="24"/>
                <w:szCs w:val="24"/>
              </w:rPr>
              <w:t xml:space="preserve">zna i </w:t>
            </w:r>
            <w:r w:rsidRPr="00EF5DDF">
              <w:rPr>
                <w:sz w:val="24"/>
                <w:szCs w:val="24"/>
              </w:rPr>
              <w:t>rozumie podstawowe założenia i koncepcje teorii przywiązania</w:t>
            </w:r>
            <w:r w:rsidR="00BD350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C6AF1" w14:textId="77777777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PS_W03</w:t>
            </w:r>
          </w:p>
          <w:p w14:paraId="0096B869" w14:textId="13CF525B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  <w:r w:rsidRPr="0000240B">
              <w:rPr>
                <w:bCs/>
                <w:sz w:val="24"/>
                <w:szCs w:val="24"/>
              </w:rPr>
              <w:t>PS_W07</w:t>
            </w:r>
          </w:p>
        </w:tc>
      </w:tr>
      <w:tr w:rsidR="008E5966" w:rsidRPr="00A42282" w14:paraId="23914B0C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E61A2" w14:textId="3371ECFE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D45346" w14:textId="3293B02A" w:rsidR="008E5966" w:rsidRPr="00DC5C35" w:rsidRDefault="00BD350B" w:rsidP="008E5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E5966" w:rsidRPr="00EF5D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zna i rozumie zagadnienia dotyczące </w:t>
            </w:r>
            <w:r w:rsidR="008E5966" w:rsidRPr="00EF5DDF">
              <w:rPr>
                <w:sz w:val="24"/>
                <w:szCs w:val="24"/>
              </w:rPr>
              <w:t>różn</w:t>
            </w:r>
            <w:r>
              <w:rPr>
                <w:sz w:val="24"/>
                <w:szCs w:val="24"/>
              </w:rPr>
              <w:t>ych</w:t>
            </w:r>
            <w:r w:rsidR="008E5966" w:rsidRPr="00EF5DDF">
              <w:rPr>
                <w:sz w:val="24"/>
                <w:szCs w:val="24"/>
              </w:rPr>
              <w:t xml:space="preserve"> styl</w:t>
            </w:r>
            <w:r>
              <w:rPr>
                <w:sz w:val="24"/>
                <w:szCs w:val="24"/>
              </w:rPr>
              <w:t>ów</w:t>
            </w:r>
            <w:r w:rsidR="008E5966" w:rsidRPr="00EF5DDF">
              <w:rPr>
                <w:sz w:val="24"/>
                <w:szCs w:val="24"/>
              </w:rPr>
              <w:t xml:space="preserve"> przywiązania i czynnik</w:t>
            </w:r>
            <w:r>
              <w:rPr>
                <w:sz w:val="24"/>
                <w:szCs w:val="24"/>
              </w:rPr>
              <w:t>ów</w:t>
            </w:r>
            <w:r w:rsidR="008E5966" w:rsidRPr="00EF5DDF">
              <w:rPr>
                <w:sz w:val="24"/>
                <w:szCs w:val="24"/>
              </w:rPr>
              <w:t xml:space="preserve"> je determinując</w:t>
            </w:r>
            <w:r>
              <w:rPr>
                <w:sz w:val="24"/>
                <w:szCs w:val="24"/>
              </w:rPr>
              <w:t>ych</w:t>
            </w:r>
            <w:r w:rsidR="008E5966" w:rsidRPr="00EF5DD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82F5B" w14:textId="77777777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PS_W10</w:t>
            </w:r>
          </w:p>
          <w:p w14:paraId="368B92F3" w14:textId="0F73D910" w:rsidR="008E5966" w:rsidRPr="0000240B" w:rsidRDefault="008E5966" w:rsidP="00BD350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</w:t>
            </w:r>
            <w:r w:rsidRPr="0000240B">
              <w:rPr>
                <w:bCs/>
                <w:sz w:val="24"/>
                <w:szCs w:val="24"/>
                <w:u w:val="single"/>
                <w:lang w:val="en-GB"/>
              </w:rPr>
              <w:t>S</w:t>
            </w:r>
            <w:r w:rsidRPr="0000240B">
              <w:rPr>
                <w:bCs/>
                <w:sz w:val="24"/>
                <w:szCs w:val="24"/>
                <w:lang w:val="en-GB"/>
              </w:rPr>
              <w:t>_W06</w:t>
            </w:r>
          </w:p>
        </w:tc>
      </w:tr>
      <w:tr w:rsidR="008E5966" w:rsidRPr="00A42282" w14:paraId="0BBB4A33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84F6386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DBEC82F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BD350B">
              <w:rPr>
                <w:sz w:val="24"/>
                <w:szCs w:val="24"/>
              </w:rPr>
              <w:t>zna i rozumie</w:t>
            </w:r>
            <w:r w:rsidRPr="00EF5DDF">
              <w:rPr>
                <w:sz w:val="24"/>
                <w:szCs w:val="24"/>
              </w:rPr>
              <w:t xml:space="preserve"> wpływ wczesnych doświadczeń przywiązania na późniejszy rozwój</w:t>
            </w:r>
            <w:r w:rsidR="00BD350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E9C54" w14:textId="77777777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</w:t>
            </w:r>
            <w:r w:rsidRPr="0000240B">
              <w:rPr>
                <w:bCs/>
                <w:sz w:val="24"/>
                <w:szCs w:val="24"/>
                <w:u w:val="single"/>
                <w:lang w:val="en-GB"/>
              </w:rPr>
              <w:t>S</w:t>
            </w:r>
            <w:r w:rsidRPr="0000240B">
              <w:rPr>
                <w:bCs/>
                <w:sz w:val="24"/>
                <w:szCs w:val="24"/>
                <w:lang w:val="en-GB"/>
              </w:rPr>
              <w:t>_W06</w:t>
            </w:r>
          </w:p>
          <w:p w14:paraId="4E3CC0BF" w14:textId="6D8574AD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10786F65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198E" w14:textId="66BE1BBB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D146A" w14:textId="66DA1AF0" w:rsidR="008E5966" w:rsidRPr="00DC5C35" w:rsidRDefault="00BD350B" w:rsidP="008E5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E5966" w:rsidRPr="00EF5DDF">
              <w:rPr>
                <w:sz w:val="24"/>
                <w:szCs w:val="24"/>
              </w:rPr>
              <w:t xml:space="preserve"> potrafi wyjaśnić rolę przywiązania w relacjach między dorosłymi.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7BB6C3" w14:textId="77777777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PS_U03</w:t>
            </w:r>
          </w:p>
          <w:p w14:paraId="6EC4D6FC" w14:textId="2DF04467" w:rsidR="008E5966" w:rsidRPr="0000240B" w:rsidRDefault="008E5966" w:rsidP="00BD350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</w:tr>
      <w:tr w:rsidR="008E5966" w:rsidRPr="00A42282" w14:paraId="581CC206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40B1D5" w14:textId="77777777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  <w:p w14:paraId="2B1A4A6A" w14:textId="743DBB20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9B2B21A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>Student potrafi identyfikować implikacje teorii przywiązania w kontekście klinicznym.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85FFE8" w14:textId="686CB889" w:rsidR="008E5966" w:rsidRPr="0000240B" w:rsidRDefault="00BD350B" w:rsidP="00BD350B">
            <w:pPr>
              <w:rPr>
                <w:bCs/>
                <w:sz w:val="24"/>
                <w:szCs w:val="24"/>
              </w:rPr>
            </w:pPr>
            <w:r w:rsidRPr="0000240B">
              <w:rPr>
                <w:bCs/>
                <w:sz w:val="24"/>
                <w:szCs w:val="24"/>
              </w:rPr>
              <w:t xml:space="preserve">     </w:t>
            </w:r>
          </w:p>
          <w:p w14:paraId="2C3A6AB7" w14:textId="65215336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  <w:r w:rsidRPr="0000240B">
              <w:rPr>
                <w:bCs/>
                <w:sz w:val="24"/>
                <w:szCs w:val="24"/>
              </w:rPr>
              <w:t>PS_U13</w:t>
            </w:r>
          </w:p>
        </w:tc>
      </w:tr>
      <w:tr w:rsidR="008E5966" w:rsidRPr="00A42282" w14:paraId="5452C901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A39F4" w14:textId="46A023C6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976DCA" w14:textId="44E0B62F" w:rsidR="008E5966" w:rsidRPr="008E5966" w:rsidRDefault="008E5966" w:rsidP="008E5966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8E5966">
              <w:rPr>
                <w:sz w:val="24"/>
                <w:szCs w:val="24"/>
              </w:rPr>
              <w:t xml:space="preserve">Student </w:t>
            </w:r>
            <w:r w:rsidR="0000240B">
              <w:rPr>
                <w:sz w:val="24"/>
                <w:szCs w:val="24"/>
              </w:rPr>
              <w:t xml:space="preserve">jest gotów do </w:t>
            </w:r>
            <w:r w:rsidRPr="008E5966">
              <w:rPr>
                <w:sz w:val="24"/>
                <w:szCs w:val="24"/>
              </w:rPr>
              <w:t>krytyczn</w:t>
            </w:r>
            <w:r w:rsidR="0000240B">
              <w:rPr>
                <w:sz w:val="24"/>
                <w:szCs w:val="24"/>
              </w:rPr>
              <w:t>ej</w:t>
            </w:r>
            <w:r w:rsidRPr="008E5966">
              <w:rPr>
                <w:sz w:val="24"/>
                <w:szCs w:val="24"/>
              </w:rPr>
              <w:t xml:space="preserve"> ocen</w:t>
            </w:r>
            <w:r w:rsidR="0000240B">
              <w:rPr>
                <w:sz w:val="24"/>
                <w:szCs w:val="24"/>
              </w:rPr>
              <w:t>y</w:t>
            </w:r>
            <w:r w:rsidRPr="008E5966">
              <w:rPr>
                <w:sz w:val="24"/>
                <w:szCs w:val="24"/>
              </w:rPr>
              <w:t xml:space="preserve"> bada</w:t>
            </w:r>
            <w:r w:rsidR="0000240B">
              <w:rPr>
                <w:sz w:val="24"/>
                <w:szCs w:val="24"/>
              </w:rPr>
              <w:t>ń</w:t>
            </w:r>
            <w:r w:rsidRPr="008E5966">
              <w:rPr>
                <w:sz w:val="24"/>
                <w:szCs w:val="24"/>
              </w:rPr>
              <w:t xml:space="preserve"> dotycząc</w:t>
            </w:r>
            <w:r w:rsidR="0000240B">
              <w:rPr>
                <w:sz w:val="24"/>
                <w:szCs w:val="24"/>
              </w:rPr>
              <w:t>ych</w:t>
            </w:r>
            <w:r w:rsidRPr="008E5966">
              <w:rPr>
                <w:sz w:val="24"/>
                <w:szCs w:val="24"/>
              </w:rPr>
              <w:t xml:space="preserve"> przywiązania</w:t>
            </w:r>
            <w:r w:rsidR="00BD350B">
              <w:rPr>
                <w:sz w:val="24"/>
                <w:szCs w:val="24"/>
              </w:rPr>
              <w:t>.</w:t>
            </w:r>
          </w:p>
          <w:p w14:paraId="688E1630" w14:textId="3C5BA172" w:rsidR="008E5966" w:rsidRPr="00EF5DDF" w:rsidRDefault="008E5966" w:rsidP="008E5966">
            <w:pPr>
              <w:tabs>
                <w:tab w:val="left" w:pos="1248"/>
              </w:tabs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82378D" w14:textId="2B730CA5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</w:t>
            </w:r>
            <w:r w:rsidR="0000240B">
              <w:rPr>
                <w:bCs/>
                <w:sz w:val="24"/>
                <w:szCs w:val="24"/>
                <w:lang w:val="en-GB"/>
              </w:rPr>
              <w:t>K</w:t>
            </w:r>
            <w:r w:rsidRPr="0000240B">
              <w:rPr>
                <w:bCs/>
                <w:sz w:val="24"/>
                <w:szCs w:val="24"/>
                <w:lang w:val="en-GB"/>
              </w:rPr>
              <w:t>05</w:t>
            </w:r>
          </w:p>
          <w:p w14:paraId="2DF61365" w14:textId="3EFD1DFA" w:rsidR="008E5966" w:rsidRPr="0000240B" w:rsidRDefault="008E5966" w:rsidP="00BD350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0E4D0E8E" w14:textId="77777777" w:rsidTr="00927EC1">
        <w:tc>
          <w:tcPr>
            <w:tcW w:w="10008" w:type="dxa"/>
            <w:vAlign w:val="center"/>
          </w:tcPr>
          <w:p w14:paraId="046E15F5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12D854F8" w14:textId="77777777" w:rsidTr="00927EC1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17BA93F" w14:textId="77777777" w:rsidTr="00927EC1">
        <w:tc>
          <w:tcPr>
            <w:tcW w:w="10008" w:type="dxa"/>
          </w:tcPr>
          <w:p w14:paraId="10406552" w14:textId="267147FB" w:rsidR="00D62D5D" w:rsidRPr="00DC5C35" w:rsidRDefault="00D62D5D" w:rsidP="00D70952">
            <w:pPr>
              <w:pStyle w:val="Akapitzlist1"/>
              <w:snapToGrid w:val="0"/>
              <w:spacing w:line="276" w:lineRule="auto"/>
              <w:ind w:left="0"/>
            </w:pPr>
          </w:p>
        </w:tc>
      </w:tr>
      <w:tr w:rsidR="00D62D5D" w:rsidRPr="00DC5C35" w14:paraId="5BE6DD97" w14:textId="77777777" w:rsidTr="00927EC1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Ćwiczenia</w:t>
            </w:r>
          </w:p>
        </w:tc>
      </w:tr>
      <w:tr w:rsidR="00927EC1" w:rsidRPr="00DC5C35" w14:paraId="37D2927E" w14:textId="77777777" w:rsidTr="00927EC1">
        <w:tc>
          <w:tcPr>
            <w:tcW w:w="10008" w:type="dxa"/>
          </w:tcPr>
          <w:p w14:paraId="0F86748E" w14:textId="77777777" w:rsidR="000704A4" w:rsidRPr="000704A4" w:rsidRDefault="00D70952" w:rsidP="00DC5C35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  <w:color w:val="202020"/>
                <w:sz w:val="24"/>
                <w:szCs w:val="24"/>
                <w:lang w:val="pl-PL"/>
              </w:rPr>
            </w:pPr>
            <w:r>
              <w:rPr>
                <w:rStyle w:val="rynqvb"/>
              </w:rPr>
              <w:t xml:space="preserve">1. </w:t>
            </w:r>
            <w:proofErr w:type="spellStart"/>
            <w:r>
              <w:rPr>
                <w:rStyle w:val="rynqvb"/>
              </w:rPr>
              <w:t>Wprowadzenie</w:t>
            </w:r>
            <w:proofErr w:type="spellEnd"/>
            <w:r>
              <w:rPr>
                <w:rStyle w:val="rynqvb"/>
              </w:rPr>
              <w:t xml:space="preserve"> do </w:t>
            </w:r>
            <w:proofErr w:type="spellStart"/>
            <w:r>
              <w:rPr>
                <w:rStyle w:val="rynqvb"/>
              </w:rPr>
              <w:t>teorii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przywiązania</w:t>
            </w:r>
            <w:proofErr w:type="spellEnd"/>
            <w:r>
              <w:rPr>
                <w:rStyle w:val="rynqvb"/>
              </w:rPr>
              <w:t xml:space="preserve"> </w:t>
            </w:r>
          </w:p>
          <w:p w14:paraId="01C77B86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Wprowadzenie do tematu przywiązania – definicje, znaczenie więzi emocjonalnych. </w:t>
            </w:r>
          </w:p>
          <w:p w14:paraId="4339D54B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Historyczne korzenie teorii przywiązania: etologia, psychoanaliza. </w:t>
            </w:r>
          </w:p>
          <w:p w14:paraId="6BB2D7DC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Kluczowe postacie teorii przywiązania: John </w:t>
            </w:r>
            <w:proofErr w:type="spellStart"/>
            <w:r w:rsidRPr="00CA0485">
              <w:rPr>
                <w:rStyle w:val="rynqvb"/>
                <w:lang w:val="pl-PL"/>
              </w:rPr>
              <w:t>Bowlby</w:t>
            </w:r>
            <w:proofErr w:type="spellEnd"/>
            <w:r w:rsidRPr="00CA0485">
              <w:rPr>
                <w:rStyle w:val="rynqvb"/>
                <w:lang w:val="pl-PL"/>
              </w:rPr>
              <w:t xml:space="preserve"> i jego koncepcje (system przywiązania, zachowania </w:t>
            </w:r>
            <w:proofErr w:type="spellStart"/>
            <w:r w:rsidRPr="00CA0485">
              <w:rPr>
                <w:rStyle w:val="rynqvb"/>
                <w:lang w:val="pl-PL"/>
              </w:rPr>
              <w:t>przywiązaniowe</w:t>
            </w:r>
            <w:proofErr w:type="spellEnd"/>
            <w:r w:rsidRPr="00CA0485">
              <w:rPr>
                <w:rStyle w:val="rynqvb"/>
                <w:lang w:val="pl-PL"/>
              </w:rPr>
              <w:t xml:space="preserve">, wewnętrzne modele operacyjne). </w:t>
            </w:r>
          </w:p>
          <w:p w14:paraId="4DA97095" w14:textId="7850E562" w:rsidR="000704A4" w:rsidRDefault="00D70952" w:rsidP="000704A4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</w:rPr>
            </w:pPr>
            <w:r>
              <w:rPr>
                <w:rStyle w:val="rynqvb"/>
              </w:rPr>
              <w:t xml:space="preserve">Style </w:t>
            </w:r>
            <w:proofErr w:type="spellStart"/>
            <w:r>
              <w:rPr>
                <w:rStyle w:val="rynqvb"/>
              </w:rPr>
              <w:t>przywiązania</w:t>
            </w:r>
            <w:proofErr w:type="spellEnd"/>
            <w:r>
              <w:rPr>
                <w:rStyle w:val="rynqvb"/>
              </w:rPr>
              <w:t xml:space="preserve"> w </w:t>
            </w:r>
            <w:proofErr w:type="spellStart"/>
            <w:r>
              <w:rPr>
                <w:rStyle w:val="rynqvb"/>
              </w:rPr>
              <w:t>dzieciństwie</w:t>
            </w:r>
            <w:proofErr w:type="spellEnd"/>
            <w:r>
              <w:rPr>
                <w:rStyle w:val="rynqvb"/>
              </w:rPr>
              <w:t xml:space="preserve"> </w:t>
            </w:r>
          </w:p>
          <w:p w14:paraId="5E95D03B" w14:textId="1EFABAF8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Mary </w:t>
            </w:r>
            <w:proofErr w:type="spellStart"/>
            <w:r w:rsidRPr="00CA0485">
              <w:rPr>
                <w:rStyle w:val="rynqvb"/>
                <w:lang w:val="pl-PL"/>
              </w:rPr>
              <w:t>Ainsworth</w:t>
            </w:r>
            <w:proofErr w:type="spellEnd"/>
            <w:r w:rsidRPr="00CA0485">
              <w:rPr>
                <w:rStyle w:val="rynqvb"/>
                <w:lang w:val="pl-PL"/>
              </w:rPr>
              <w:t xml:space="preserve"> i procedura </w:t>
            </w:r>
            <w:r w:rsidR="00D12106" w:rsidRPr="00CA0485">
              <w:rPr>
                <w:rStyle w:val="rynqvb"/>
                <w:lang w:val="pl-PL"/>
              </w:rPr>
              <w:t>obcej</w:t>
            </w:r>
            <w:r w:rsidRPr="00CA0485">
              <w:rPr>
                <w:rStyle w:val="rynqvb"/>
                <w:lang w:val="pl-PL"/>
              </w:rPr>
              <w:t xml:space="preserve"> sytuacji. </w:t>
            </w:r>
          </w:p>
          <w:p w14:paraId="3B8E139D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Cztery główne style przywiązania u niemowląt: bezpieczny, lękowo-ambiwalentny, unikający, zdezorganizowany. </w:t>
            </w:r>
          </w:p>
          <w:p w14:paraId="1AB2CDD1" w14:textId="77777777" w:rsidR="00D12106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Czynniki wpływające na rozwój stylów przywiązania (wrażliwość opieki, cechy dziecka). </w:t>
            </w:r>
          </w:p>
          <w:p w14:paraId="6F952001" w14:textId="7D796E5C" w:rsidR="00D12106" w:rsidRDefault="00D70952" w:rsidP="00D12106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</w:rPr>
            </w:pPr>
            <w:proofErr w:type="spellStart"/>
            <w:r>
              <w:rPr>
                <w:rStyle w:val="rynqvb"/>
              </w:rPr>
              <w:t>Konsekwencje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wczesnych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doświadczeń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przywiązania</w:t>
            </w:r>
            <w:proofErr w:type="spellEnd"/>
            <w:r>
              <w:rPr>
                <w:rStyle w:val="rynqvb"/>
              </w:rPr>
              <w:t xml:space="preserve"> </w:t>
            </w:r>
          </w:p>
          <w:p w14:paraId="3D032A42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Wpływ przywiązania na rozwój społeczno-emocjonalny w dzieciństwie i okresie dojrzewania. </w:t>
            </w:r>
          </w:p>
          <w:p w14:paraId="6393A246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​​Rola wewnętrznych modeli operacyjnych w kształtowaniu oczekiwań i zachowań w związkach. </w:t>
            </w:r>
          </w:p>
          <w:p w14:paraId="74DD774A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hwtze"/>
                <w:lang w:val="pl-PL"/>
              </w:rPr>
            </w:pPr>
            <w:r w:rsidRPr="00CA0485">
              <w:rPr>
                <w:rStyle w:val="rynqvb"/>
                <w:lang w:val="pl-PL"/>
              </w:rPr>
              <w:t>• Transmisja wzorców przywiązania między pokoleniami.</w:t>
            </w:r>
            <w:r w:rsidRPr="00CA0485">
              <w:rPr>
                <w:rStyle w:val="hwtze"/>
                <w:lang w:val="pl-PL"/>
              </w:rPr>
              <w:t xml:space="preserve"> </w:t>
            </w:r>
          </w:p>
          <w:p w14:paraId="0DD05798" w14:textId="0CBD128D" w:rsidR="000704A4" w:rsidRDefault="00D70952" w:rsidP="000704A4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</w:rPr>
            </w:pPr>
            <w:proofErr w:type="spellStart"/>
            <w:r>
              <w:rPr>
                <w:rStyle w:val="rynqvb"/>
              </w:rPr>
              <w:t>Przywiązanie</w:t>
            </w:r>
            <w:proofErr w:type="spellEnd"/>
            <w:r>
              <w:rPr>
                <w:rStyle w:val="rynqvb"/>
              </w:rPr>
              <w:t xml:space="preserve"> w wieku </w:t>
            </w:r>
            <w:proofErr w:type="spellStart"/>
            <w:r>
              <w:rPr>
                <w:rStyle w:val="rynqvb"/>
              </w:rPr>
              <w:t>dorosłym</w:t>
            </w:r>
            <w:proofErr w:type="spellEnd"/>
            <w:r>
              <w:rPr>
                <w:rStyle w:val="rynqvb"/>
              </w:rPr>
              <w:t xml:space="preserve"> </w:t>
            </w:r>
          </w:p>
          <w:p w14:paraId="018FA03A" w14:textId="77777777" w:rsidR="000704A4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</w:rPr>
            </w:pPr>
            <w:r>
              <w:rPr>
                <w:rStyle w:val="rynqvb"/>
              </w:rPr>
              <w:t xml:space="preserve">• </w:t>
            </w:r>
            <w:proofErr w:type="spellStart"/>
            <w:r>
              <w:rPr>
                <w:rStyle w:val="rynqvb"/>
              </w:rPr>
              <w:t>Rozwój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koncepcji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przywiązania</w:t>
            </w:r>
            <w:proofErr w:type="spellEnd"/>
            <w:r>
              <w:rPr>
                <w:rStyle w:val="rynqvb"/>
              </w:rPr>
              <w:t xml:space="preserve"> u </w:t>
            </w:r>
            <w:proofErr w:type="spellStart"/>
            <w:r>
              <w:rPr>
                <w:rStyle w:val="rynqvb"/>
              </w:rPr>
              <w:t>dorosłych</w:t>
            </w:r>
            <w:proofErr w:type="spellEnd"/>
            <w:r>
              <w:rPr>
                <w:rStyle w:val="rynqvb"/>
              </w:rPr>
              <w:t xml:space="preserve"> </w:t>
            </w:r>
          </w:p>
          <w:p w14:paraId="434A4D86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Cztery style przywiązania u dorosłych: bezpieczny/autonomiczny, lękowo-absorbujący, dystansujący/unikający, nierozwiązany/zdezorganizowany. </w:t>
            </w:r>
          </w:p>
          <w:p w14:paraId="79BACC18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Wpływ stylu przywiązania na partnerstwa, przyjaźnie i rodzicielstwo. </w:t>
            </w:r>
          </w:p>
          <w:p w14:paraId="141C755E" w14:textId="22CF56B1" w:rsidR="000704A4" w:rsidRDefault="00D70952" w:rsidP="000704A4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</w:rPr>
            </w:pPr>
            <w:proofErr w:type="spellStart"/>
            <w:r>
              <w:rPr>
                <w:rStyle w:val="rynqvb"/>
              </w:rPr>
              <w:t>Kliniczne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implikacje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teorii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przywiązania</w:t>
            </w:r>
            <w:proofErr w:type="spellEnd"/>
            <w:r>
              <w:rPr>
                <w:rStyle w:val="rynqvb"/>
              </w:rPr>
              <w:t xml:space="preserve"> </w:t>
            </w:r>
          </w:p>
          <w:p w14:paraId="5C56DCE5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Przywiązanie i psychopatologia (lęk, depresja, zaburzenia osobowości). </w:t>
            </w:r>
          </w:p>
          <w:p w14:paraId="41BE0DBB" w14:textId="77777777" w:rsidR="000704A4" w:rsidRPr="00CA0485" w:rsidRDefault="00D70952" w:rsidP="000704A4">
            <w:pPr>
              <w:pStyle w:val="Akapitzlist"/>
              <w:spacing w:before="1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Wykorzystanie teorii przywiązania w psychoterapii (budowanie bezpiecznej bazy, praca z wewnętrznymi modelami operacyjnymi). </w:t>
            </w:r>
          </w:p>
          <w:p w14:paraId="42CFC558" w14:textId="0B652160" w:rsidR="00927EC1" w:rsidRPr="00DC5C35" w:rsidRDefault="00D70952" w:rsidP="000704A4">
            <w:pPr>
              <w:pStyle w:val="Akapitzlist"/>
              <w:spacing w:before="1"/>
              <w:ind w:left="720" w:firstLine="0"/>
              <w:rPr>
                <w:color w:val="202020"/>
                <w:sz w:val="24"/>
                <w:szCs w:val="24"/>
                <w:lang w:val="pl-PL"/>
              </w:rPr>
            </w:pPr>
            <w:r w:rsidRPr="00CA0485">
              <w:rPr>
                <w:rStyle w:val="rynqvb"/>
                <w:lang w:val="pl-PL"/>
              </w:rPr>
              <w:t>• Znaczenie przywiązania w relacji terapeutycznej.</w:t>
            </w:r>
          </w:p>
        </w:tc>
      </w:tr>
      <w:tr w:rsidR="00927EC1" w:rsidRPr="00DC5C35" w14:paraId="61640289" w14:textId="77777777" w:rsidTr="00927EC1">
        <w:tc>
          <w:tcPr>
            <w:tcW w:w="10008" w:type="dxa"/>
            <w:shd w:val="clear" w:color="auto" w:fill="FFFFFF" w:themeFill="background1"/>
          </w:tcPr>
          <w:p w14:paraId="244AB73A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393098BC" w14:textId="77777777" w:rsidTr="00927EC1">
        <w:tc>
          <w:tcPr>
            <w:tcW w:w="10008" w:type="dxa"/>
          </w:tcPr>
          <w:p w14:paraId="54C23323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40B80551" w14:textId="77777777" w:rsidTr="00927EC1">
        <w:tc>
          <w:tcPr>
            <w:tcW w:w="10008" w:type="dxa"/>
            <w:shd w:val="clear" w:color="auto" w:fill="FFFFFF" w:themeFill="background1"/>
          </w:tcPr>
          <w:p w14:paraId="18604807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ECC250D" w14:textId="77777777" w:rsidTr="00927EC1">
        <w:tc>
          <w:tcPr>
            <w:tcW w:w="10008" w:type="dxa"/>
          </w:tcPr>
          <w:p w14:paraId="6EB0C6EB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0F9BAF0F" w14:textId="77777777" w:rsidTr="00927EC1">
        <w:tc>
          <w:tcPr>
            <w:tcW w:w="10008" w:type="dxa"/>
            <w:shd w:val="clear" w:color="auto" w:fill="D9D9D9"/>
          </w:tcPr>
          <w:p w14:paraId="48B62AFB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6D973D20" w14:textId="77777777" w:rsidTr="00927EC1">
        <w:tc>
          <w:tcPr>
            <w:tcW w:w="10008" w:type="dxa"/>
          </w:tcPr>
          <w:p w14:paraId="62979E0D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4817E298" w14:textId="77777777" w:rsidTr="00927EC1">
        <w:tc>
          <w:tcPr>
            <w:tcW w:w="10008" w:type="dxa"/>
            <w:shd w:val="clear" w:color="auto" w:fill="D9D9D9"/>
          </w:tcPr>
          <w:p w14:paraId="5E10DD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1CF98F2F" w14:textId="77777777" w:rsidTr="00927EC1">
        <w:tc>
          <w:tcPr>
            <w:tcW w:w="10008" w:type="dxa"/>
          </w:tcPr>
          <w:p w14:paraId="575CC4DF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70952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D643BD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0750A2D" w14:textId="77777777" w:rsidR="00D70952" w:rsidRPr="00CA0485" w:rsidRDefault="00D70952" w:rsidP="00D70952">
            <w:pPr>
              <w:contextualSpacing/>
              <w:rPr>
                <w:sz w:val="24"/>
                <w:szCs w:val="24"/>
              </w:rPr>
            </w:pPr>
            <w:r w:rsidRPr="00D70952">
              <w:rPr>
                <w:sz w:val="24"/>
                <w:szCs w:val="24"/>
              </w:rPr>
              <w:t xml:space="preserve">Lubiewska, K. (2019). </w:t>
            </w:r>
            <w:r w:rsidRPr="00D70952">
              <w:rPr>
                <w:i/>
                <w:iCs/>
                <w:sz w:val="24"/>
                <w:szCs w:val="24"/>
              </w:rPr>
              <w:t>Przywiązanie w kontekście wrażliwości rodzicielskiej, socjalizacji oraz wpływów kulturowych</w:t>
            </w:r>
            <w:r w:rsidRPr="00D70952">
              <w:rPr>
                <w:sz w:val="24"/>
                <w:szCs w:val="24"/>
              </w:rPr>
              <w:t>. Wydawnictwo Naukowe PWN SA.</w:t>
            </w:r>
          </w:p>
          <w:p w14:paraId="571A62A2" w14:textId="05145936" w:rsidR="00D70952" w:rsidRPr="00DC5C35" w:rsidRDefault="00D70952" w:rsidP="00D70952">
            <w:pPr>
              <w:pStyle w:val="Akapitzlist1"/>
              <w:spacing w:line="276" w:lineRule="auto"/>
              <w:ind w:left="0"/>
            </w:pPr>
            <w:proofErr w:type="spellStart"/>
            <w:r w:rsidRPr="002D5C0F">
              <w:t>Bowlby</w:t>
            </w:r>
            <w:proofErr w:type="spellEnd"/>
            <w:r w:rsidRPr="002D5C0F">
              <w:t>, J. (20</w:t>
            </w:r>
            <w:r>
              <w:t>16</w:t>
            </w:r>
            <w:r w:rsidRPr="002D5C0F">
              <w:t>). Przywiązanie, Wydawnictwo Naukowe PWN.</w:t>
            </w:r>
          </w:p>
        </w:tc>
      </w:tr>
      <w:tr w:rsidR="00D70952" w:rsidRPr="00742916" w14:paraId="6E21858E" w14:textId="77777777" w:rsidTr="00C275A2">
        <w:tc>
          <w:tcPr>
            <w:tcW w:w="2660" w:type="dxa"/>
          </w:tcPr>
          <w:p w14:paraId="79CD836E" w14:textId="24F176EA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5C381243" w14:textId="0B3B25F9" w:rsidR="00D70952" w:rsidRPr="00DC5C35" w:rsidRDefault="00D70952" w:rsidP="00D70952">
            <w:pPr>
              <w:rPr>
                <w:sz w:val="24"/>
                <w:szCs w:val="24"/>
              </w:rPr>
            </w:pPr>
            <w:proofErr w:type="spellStart"/>
            <w:r w:rsidRPr="002D5C0F">
              <w:rPr>
                <w:sz w:val="24"/>
                <w:szCs w:val="24"/>
              </w:rPr>
              <w:t>Bowlby</w:t>
            </w:r>
            <w:proofErr w:type="spellEnd"/>
            <w:r w:rsidRPr="002D5C0F">
              <w:rPr>
                <w:sz w:val="24"/>
                <w:szCs w:val="24"/>
              </w:rPr>
              <w:t>, J. (20</w:t>
            </w:r>
            <w:r>
              <w:rPr>
                <w:sz w:val="24"/>
                <w:szCs w:val="24"/>
              </w:rPr>
              <w:t>24</w:t>
            </w:r>
            <w:r w:rsidRPr="002D5C0F"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4"/>
              </w:rPr>
              <w:t>Separacja</w:t>
            </w:r>
            <w:r w:rsidRPr="002D5C0F">
              <w:rPr>
                <w:sz w:val="24"/>
                <w:szCs w:val="24"/>
              </w:rPr>
              <w:t>, Wydawnictwo Naukowe PWN</w:t>
            </w:r>
          </w:p>
        </w:tc>
      </w:tr>
      <w:tr w:rsidR="00D70952" w:rsidRPr="00742916" w14:paraId="17D9D181" w14:textId="77777777" w:rsidTr="00C275A2">
        <w:tc>
          <w:tcPr>
            <w:tcW w:w="2660" w:type="dxa"/>
          </w:tcPr>
          <w:p w14:paraId="170D8409" w14:textId="77777777" w:rsidR="00D70952" w:rsidRPr="00BC3779" w:rsidRDefault="00D70952" w:rsidP="00D7095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EDC04AF" w:rsidR="00D70952" w:rsidRPr="00DC5C35" w:rsidRDefault="00D70952" w:rsidP="00D70952">
            <w:pPr>
              <w:rPr>
                <w:bCs/>
                <w:sz w:val="24"/>
                <w:szCs w:val="24"/>
              </w:rPr>
            </w:pPr>
            <w:r w:rsidRPr="00D70952">
              <w:rPr>
                <w:sz w:val="24"/>
                <w:szCs w:val="24"/>
              </w:rPr>
              <w:t>Wykład z prezentacją multimedialną, dyskusja, analiza studium przypadku, praca grupowa</w:t>
            </w:r>
          </w:p>
        </w:tc>
      </w:tr>
      <w:tr w:rsidR="00D70952" w:rsidRPr="00742916" w14:paraId="679ADD72" w14:textId="77777777" w:rsidTr="00C275A2">
        <w:tc>
          <w:tcPr>
            <w:tcW w:w="2660" w:type="dxa"/>
          </w:tcPr>
          <w:p w14:paraId="1A471350" w14:textId="77777777" w:rsidR="00D70952" w:rsidRPr="007068B3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D70952" w:rsidRPr="00F74C63" w:rsidRDefault="00D70952" w:rsidP="00D70952">
            <w:pPr>
              <w:rPr>
                <w:bCs/>
                <w:i/>
                <w:iCs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34BE4E0C" w:rsidR="00D62D5D" w:rsidRPr="0074288E" w:rsidRDefault="00912E41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58BEA1B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54FC817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0704A4">
              <w:rPr>
                <w:sz w:val="24"/>
                <w:szCs w:val="24"/>
              </w:rPr>
              <w:t>6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7CD1EF8" w:rsidR="00D62D5D" w:rsidRPr="000704A4" w:rsidRDefault="000704A4" w:rsidP="00C275A2">
            <w:pPr>
              <w:rPr>
                <w:sz w:val="24"/>
                <w:szCs w:val="24"/>
              </w:rPr>
            </w:pPr>
            <w:r w:rsidRPr="000704A4">
              <w:rPr>
                <w:sz w:val="24"/>
                <w:szCs w:val="24"/>
              </w:rPr>
              <w:t>Analiza sytuacji problemowej i analiza studiów przypadków</w:t>
            </w:r>
          </w:p>
        </w:tc>
        <w:tc>
          <w:tcPr>
            <w:tcW w:w="1800" w:type="dxa"/>
          </w:tcPr>
          <w:p w14:paraId="655A625C" w14:textId="646BE128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0704A4">
              <w:rPr>
                <w:sz w:val="24"/>
                <w:szCs w:val="24"/>
              </w:rPr>
              <w:t>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9A8FD6" w14:textId="77777777" w:rsidR="00217BEC" w:rsidRPr="00DC5C35" w:rsidRDefault="00D154A3" w:rsidP="00217BEC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Egzamin pisemny testowy</w:t>
            </w:r>
          </w:p>
          <w:p w14:paraId="4B0FBED6" w14:textId="4E4427AC" w:rsidR="00D154A3" w:rsidRPr="00DC5C35" w:rsidRDefault="00D154A3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Ćwiczenia -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02CD0724" w:rsidR="00D62D5D" w:rsidRPr="0000240B" w:rsidRDefault="00D62D5D" w:rsidP="0000240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70952" w:rsidRPr="00742916" w14:paraId="0ACC2D0F" w14:textId="77777777" w:rsidTr="009C1624">
        <w:trPr>
          <w:trHeight w:val="262"/>
        </w:trPr>
        <w:tc>
          <w:tcPr>
            <w:tcW w:w="5070" w:type="dxa"/>
          </w:tcPr>
          <w:p w14:paraId="6A401DD6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8FF" w14:textId="23633263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AF4" w14:textId="60D2DE98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C71DB9" w14:textId="14B266D5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D049E90" w14:textId="77777777" w:rsidTr="009C1624">
        <w:trPr>
          <w:trHeight w:val="262"/>
        </w:trPr>
        <w:tc>
          <w:tcPr>
            <w:tcW w:w="5070" w:type="dxa"/>
          </w:tcPr>
          <w:p w14:paraId="55E94CD3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337" w14:textId="2814CC4B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9A4" w14:textId="0C3C0F6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F7A1BD" w14:textId="1F09B38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1D4B82B" w14:textId="77777777" w:rsidTr="009C1624">
        <w:trPr>
          <w:trHeight w:val="262"/>
        </w:trPr>
        <w:tc>
          <w:tcPr>
            <w:tcW w:w="5070" w:type="dxa"/>
          </w:tcPr>
          <w:p w14:paraId="5543B80D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E57" w14:textId="7B43BE1A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CD7F" w14:textId="41FBC9CD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 w:rsidR="00CA0485"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9A5C5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9288D70" w14:textId="77777777" w:rsidTr="009C1624">
        <w:trPr>
          <w:trHeight w:val="262"/>
        </w:trPr>
        <w:tc>
          <w:tcPr>
            <w:tcW w:w="5070" w:type="dxa"/>
          </w:tcPr>
          <w:p w14:paraId="28A9FF32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623" w14:textId="0B152D34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4F71" w14:textId="737993B6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2E7AC5" w14:textId="52385FF6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DDBBF9A" w14:textId="77777777" w:rsidTr="009C1624">
        <w:trPr>
          <w:trHeight w:val="262"/>
        </w:trPr>
        <w:tc>
          <w:tcPr>
            <w:tcW w:w="5070" w:type="dxa"/>
          </w:tcPr>
          <w:p w14:paraId="23C6F288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42A" w14:textId="336376C9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10B" w14:textId="0C7E9016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E6FF44" w14:textId="57C6431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CECAF25" w14:textId="77777777" w:rsidTr="009C1624">
        <w:trPr>
          <w:trHeight w:val="262"/>
        </w:trPr>
        <w:tc>
          <w:tcPr>
            <w:tcW w:w="5070" w:type="dxa"/>
          </w:tcPr>
          <w:p w14:paraId="62524000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1DAA" w14:textId="67646870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 w:rsidR="00CA0485">
              <w:rPr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830" w14:textId="35A08AFD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CAAA1C" w14:textId="6B00D689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8</w:t>
            </w:r>
          </w:p>
        </w:tc>
      </w:tr>
      <w:tr w:rsidR="00D70952" w:rsidRPr="00742916" w14:paraId="6E9D9E37" w14:textId="77777777" w:rsidTr="009C1624">
        <w:trPr>
          <w:trHeight w:val="262"/>
        </w:trPr>
        <w:tc>
          <w:tcPr>
            <w:tcW w:w="5070" w:type="dxa"/>
          </w:tcPr>
          <w:p w14:paraId="6F07D00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1947" w14:textId="3B91B8E5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632" w14:textId="787943E0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3F7FE" w14:textId="606EFF0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31DB1F1" w14:textId="77777777" w:rsidTr="009C1624">
        <w:trPr>
          <w:trHeight w:val="262"/>
        </w:trPr>
        <w:tc>
          <w:tcPr>
            <w:tcW w:w="5070" w:type="dxa"/>
          </w:tcPr>
          <w:p w14:paraId="2FCBA71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BDA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A40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563435" w14:textId="68AE0EC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5EA9CAC" w14:textId="77777777" w:rsidTr="009C1624">
        <w:trPr>
          <w:trHeight w:val="262"/>
        </w:trPr>
        <w:tc>
          <w:tcPr>
            <w:tcW w:w="5070" w:type="dxa"/>
          </w:tcPr>
          <w:p w14:paraId="4540387A" w14:textId="77777777" w:rsidR="00D70952" w:rsidRPr="00CA0485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7690" w14:textId="359E20A3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EC7" w14:textId="02DE7915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</w:t>
            </w:r>
            <w:r w:rsidR="00D70952" w:rsidRPr="00CA0485">
              <w:rPr>
                <w:sz w:val="24"/>
                <w:szCs w:val="24"/>
                <w:lang w:val="en-GB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2E150" w14:textId="449FC95F" w:rsidR="00D70952" w:rsidRPr="00CA0485" w:rsidRDefault="00D70952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4943ED5" w14:textId="77777777" w:rsidTr="005E65F9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70952" w:rsidRPr="00CA0485" w:rsidRDefault="00D70952" w:rsidP="00D70952">
            <w:pPr>
              <w:spacing w:before="60" w:after="60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CBB9D73" w14:textId="567AA6AA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3</w:t>
            </w:r>
          </w:p>
        </w:tc>
      </w:tr>
      <w:tr w:rsidR="00D70952" w:rsidRPr="00742916" w14:paraId="466E92A5" w14:textId="77777777" w:rsidTr="0000240B">
        <w:trPr>
          <w:trHeight w:val="843"/>
        </w:trPr>
        <w:tc>
          <w:tcPr>
            <w:tcW w:w="5070" w:type="dxa"/>
            <w:shd w:val="clear" w:color="auto" w:fill="C0C0C0"/>
          </w:tcPr>
          <w:p w14:paraId="6C123A52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A048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2544883" w14:textId="13945642" w:rsidR="00D70952" w:rsidRPr="00CA0485" w:rsidRDefault="00CA0485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GB" w:eastAsia="en-US"/>
              </w:rPr>
              <w:t>1,</w:t>
            </w:r>
            <w:r w:rsidR="00D70952" w:rsidRPr="00CA0485">
              <w:rPr>
                <w:b/>
                <w:sz w:val="24"/>
                <w:szCs w:val="24"/>
                <w:lang w:val="en-GB" w:eastAsia="en-US"/>
              </w:rPr>
              <w:t>2</w:t>
            </w:r>
          </w:p>
        </w:tc>
      </w:tr>
      <w:tr w:rsidR="00D70952" w:rsidRPr="00742916" w14:paraId="1EE82F55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CA048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8D06CBB" w14:textId="48C77F17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0</w:t>
            </w:r>
          </w:p>
        </w:tc>
      </w:tr>
      <w:tr w:rsidR="00D70952" w:rsidRPr="00742916" w14:paraId="4F683B64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70952" w:rsidRPr="00CA0485" w:rsidRDefault="00D70952" w:rsidP="00D709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B177ECB" w14:textId="5B7BA040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0240B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6F109" w14:textId="77777777" w:rsidR="00D101C0" w:rsidRDefault="00D101C0" w:rsidP="00905950">
      <w:r>
        <w:separator/>
      </w:r>
    </w:p>
  </w:endnote>
  <w:endnote w:type="continuationSeparator" w:id="0">
    <w:p w14:paraId="5A112229" w14:textId="77777777" w:rsidR="00D101C0" w:rsidRDefault="00D101C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A8163" w14:textId="77777777" w:rsidR="00D101C0" w:rsidRDefault="00D101C0" w:rsidP="00905950">
      <w:r>
        <w:separator/>
      </w:r>
    </w:p>
  </w:footnote>
  <w:footnote w:type="continuationSeparator" w:id="0">
    <w:p w14:paraId="6E3C0809" w14:textId="77777777" w:rsidR="00D101C0" w:rsidRDefault="00D101C0" w:rsidP="00905950">
      <w:r>
        <w:continuationSeparator/>
      </w:r>
    </w:p>
  </w:footnote>
  <w:footnote w:id="1">
    <w:p w14:paraId="1B56C375" w14:textId="77777777" w:rsidR="00D70952" w:rsidRDefault="00D7095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888996015">
    <w:abstractNumId w:val="4"/>
  </w:num>
  <w:num w:numId="3" w16cid:durableId="272981093">
    <w:abstractNumId w:val="2"/>
  </w:num>
  <w:num w:numId="4" w16cid:durableId="1779253050">
    <w:abstractNumId w:val="5"/>
  </w:num>
  <w:num w:numId="5" w16cid:durableId="977880527">
    <w:abstractNumId w:val="1"/>
  </w:num>
  <w:num w:numId="6" w16cid:durableId="2130080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BA5"/>
    <w:rsid w:val="0000240B"/>
    <w:rsid w:val="00010B47"/>
    <w:rsid w:val="00067D36"/>
    <w:rsid w:val="000704A4"/>
    <w:rsid w:val="0007064A"/>
    <w:rsid w:val="000B490C"/>
    <w:rsid w:val="000C2AB9"/>
    <w:rsid w:val="000D2E2A"/>
    <w:rsid w:val="000E1BD2"/>
    <w:rsid w:val="000E6065"/>
    <w:rsid w:val="001E1D76"/>
    <w:rsid w:val="002076BE"/>
    <w:rsid w:val="0021730F"/>
    <w:rsid w:val="00217BEC"/>
    <w:rsid w:val="00227F6D"/>
    <w:rsid w:val="00233DA8"/>
    <w:rsid w:val="002443E2"/>
    <w:rsid w:val="00274BEF"/>
    <w:rsid w:val="00292893"/>
    <w:rsid w:val="00296F5B"/>
    <w:rsid w:val="002A66A3"/>
    <w:rsid w:val="002D3BF7"/>
    <w:rsid w:val="002F0880"/>
    <w:rsid w:val="00310D4A"/>
    <w:rsid w:val="003C6074"/>
    <w:rsid w:val="003D2C95"/>
    <w:rsid w:val="003E4889"/>
    <w:rsid w:val="00425D9F"/>
    <w:rsid w:val="0042741A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46FE"/>
    <w:rsid w:val="004E6163"/>
    <w:rsid w:val="004E6648"/>
    <w:rsid w:val="00503B44"/>
    <w:rsid w:val="00534D91"/>
    <w:rsid w:val="005B0A99"/>
    <w:rsid w:val="005F0724"/>
    <w:rsid w:val="00633E24"/>
    <w:rsid w:val="006534BF"/>
    <w:rsid w:val="0068106B"/>
    <w:rsid w:val="006878B0"/>
    <w:rsid w:val="006A0AF8"/>
    <w:rsid w:val="006B5122"/>
    <w:rsid w:val="006C7DB2"/>
    <w:rsid w:val="007124AE"/>
    <w:rsid w:val="00727A22"/>
    <w:rsid w:val="00785125"/>
    <w:rsid w:val="0079160A"/>
    <w:rsid w:val="007A2AB3"/>
    <w:rsid w:val="007B08BE"/>
    <w:rsid w:val="007C652F"/>
    <w:rsid w:val="007C6A21"/>
    <w:rsid w:val="007E19E6"/>
    <w:rsid w:val="007F6E52"/>
    <w:rsid w:val="00835257"/>
    <w:rsid w:val="0084547B"/>
    <w:rsid w:val="008850F9"/>
    <w:rsid w:val="008A7442"/>
    <w:rsid w:val="008E5966"/>
    <w:rsid w:val="00900650"/>
    <w:rsid w:val="00900B81"/>
    <w:rsid w:val="00905587"/>
    <w:rsid w:val="00905950"/>
    <w:rsid w:val="00912E41"/>
    <w:rsid w:val="0091416A"/>
    <w:rsid w:val="0092458B"/>
    <w:rsid w:val="00926757"/>
    <w:rsid w:val="00927EC1"/>
    <w:rsid w:val="0094566C"/>
    <w:rsid w:val="009463C0"/>
    <w:rsid w:val="009533AE"/>
    <w:rsid w:val="00970179"/>
    <w:rsid w:val="00990CCC"/>
    <w:rsid w:val="00993744"/>
    <w:rsid w:val="009B1E54"/>
    <w:rsid w:val="009D1301"/>
    <w:rsid w:val="009F1929"/>
    <w:rsid w:val="00A0216D"/>
    <w:rsid w:val="00A03B6D"/>
    <w:rsid w:val="00A040B5"/>
    <w:rsid w:val="00A42282"/>
    <w:rsid w:val="00A70FBC"/>
    <w:rsid w:val="00A807BF"/>
    <w:rsid w:val="00A80F05"/>
    <w:rsid w:val="00A82DF8"/>
    <w:rsid w:val="00A9288A"/>
    <w:rsid w:val="00AE5499"/>
    <w:rsid w:val="00B067B9"/>
    <w:rsid w:val="00B26D3A"/>
    <w:rsid w:val="00B346B8"/>
    <w:rsid w:val="00B35974"/>
    <w:rsid w:val="00B80860"/>
    <w:rsid w:val="00BC29DC"/>
    <w:rsid w:val="00BD23E3"/>
    <w:rsid w:val="00BD350B"/>
    <w:rsid w:val="00BD5BD6"/>
    <w:rsid w:val="00BD669E"/>
    <w:rsid w:val="00BF09B6"/>
    <w:rsid w:val="00C64A5C"/>
    <w:rsid w:val="00C6624A"/>
    <w:rsid w:val="00C7743C"/>
    <w:rsid w:val="00C91C6E"/>
    <w:rsid w:val="00C94F3E"/>
    <w:rsid w:val="00CA0485"/>
    <w:rsid w:val="00CA7366"/>
    <w:rsid w:val="00CD1040"/>
    <w:rsid w:val="00CF3D2D"/>
    <w:rsid w:val="00D101C0"/>
    <w:rsid w:val="00D12106"/>
    <w:rsid w:val="00D154A3"/>
    <w:rsid w:val="00D1770D"/>
    <w:rsid w:val="00D25FE1"/>
    <w:rsid w:val="00D2760D"/>
    <w:rsid w:val="00D62D5D"/>
    <w:rsid w:val="00D6390A"/>
    <w:rsid w:val="00D70952"/>
    <w:rsid w:val="00D7132B"/>
    <w:rsid w:val="00D828D1"/>
    <w:rsid w:val="00D95C14"/>
    <w:rsid w:val="00DC5C35"/>
    <w:rsid w:val="00DD4B25"/>
    <w:rsid w:val="00DD6461"/>
    <w:rsid w:val="00DE67F2"/>
    <w:rsid w:val="00E32BED"/>
    <w:rsid w:val="00E40952"/>
    <w:rsid w:val="00E40D52"/>
    <w:rsid w:val="00E65315"/>
    <w:rsid w:val="00EA2BC5"/>
    <w:rsid w:val="00EC796D"/>
    <w:rsid w:val="00EF5DDF"/>
    <w:rsid w:val="00F048F4"/>
    <w:rsid w:val="00F2484D"/>
    <w:rsid w:val="00F3074D"/>
    <w:rsid w:val="00F357A7"/>
    <w:rsid w:val="00F54B43"/>
    <w:rsid w:val="00F667E1"/>
    <w:rsid w:val="00F73C1A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E5966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E5966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hwtze">
    <w:name w:val="hwtze"/>
    <w:basedOn w:val="Domylnaczcionkaakapitu"/>
    <w:rsid w:val="00D70952"/>
  </w:style>
  <w:style w:type="character" w:customStyle="1" w:styleId="rynqvb">
    <w:name w:val="rynqvb"/>
    <w:basedOn w:val="Domylnaczcionkaakapitu"/>
    <w:rsid w:val="00D7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855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7</cp:revision>
  <cp:lastPrinted>2019-04-16T11:55:00Z</cp:lastPrinted>
  <dcterms:created xsi:type="dcterms:W3CDTF">2025-05-27T11:45:00Z</dcterms:created>
  <dcterms:modified xsi:type="dcterms:W3CDTF">2025-06-22T17:10:00Z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